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A45A" w14:textId="77777777" w:rsidR="00CA0335" w:rsidRDefault="00813485">
      <w:pPr>
        <w:spacing w:after="0"/>
      </w:pPr>
      <w:r>
        <w:rPr>
          <w:noProof/>
        </w:rPr>
        <w:drawing>
          <wp:inline distT="0" distB="0" distL="0" distR="0" wp14:anchorId="41534035" wp14:editId="31D31309">
            <wp:extent cx="1266825" cy="637540"/>
            <wp:effectExtent l="0" t="0" r="0" b="0"/>
            <wp:docPr id="281" name="Picture 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863C200" w14:textId="77777777" w:rsidR="00CA0335" w:rsidRDefault="00813485">
      <w:pPr>
        <w:spacing w:after="107"/>
      </w:pPr>
      <w:r>
        <w:t xml:space="preserve"> </w:t>
      </w:r>
    </w:p>
    <w:p w14:paraId="66164168" w14:textId="77777777" w:rsidR="00CA0335" w:rsidRDefault="00813485">
      <w:pPr>
        <w:ind w:right="2150"/>
        <w:jc w:val="right"/>
      </w:pPr>
      <w:r>
        <w:rPr>
          <w:b/>
          <w:sz w:val="36"/>
          <w:u w:val="single" w:color="000000"/>
        </w:rPr>
        <w:t>Carousel 4750T/7000T</w:t>
      </w:r>
      <w:r>
        <w:rPr>
          <w:b/>
          <w:sz w:val="36"/>
        </w:rPr>
        <w:t xml:space="preserve"> </w:t>
      </w:r>
    </w:p>
    <w:p w14:paraId="7ED81097" w14:textId="77777777" w:rsidR="00CA0335" w:rsidRDefault="00813485">
      <w:pPr>
        <w:spacing w:after="129"/>
        <w:ind w:left="1496"/>
        <w:jc w:val="center"/>
      </w:pPr>
      <w:r>
        <w:rPr>
          <w:sz w:val="36"/>
        </w:rPr>
        <w:t xml:space="preserve"> </w:t>
      </w:r>
    </w:p>
    <w:p w14:paraId="42015A94" w14:textId="77777777" w:rsidR="00CA0335" w:rsidRDefault="00813485">
      <w:pPr>
        <w:pStyle w:val="Heading1"/>
        <w:ind w:left="706" w:hanging="721"/>
      </w:pPr>
      <w:r>
        <w:t xml:space="preserve">Carousel – 4750 Ton Configuration </w:t>
      </w:r>
    </w:p>
    <w:p w14:paraId="48FCC4FE" w14:textId="77777777" w:rsidR="00CA0335" w:rsidRDefault="00813485">
      <w:pPr>
        <w:spacing w:after="0"/>
      </w:pPr>
      <w:r>
        <w:t xml:space="preserve">    </w:t>
      </w:r>
    </w:p>
    <w:p w14:paraId="241E2D53" w14:textId="77777777" w:rsidR="00CA0335" w:rsidRDefault="00813485">
      <w:pPr>
        <w:spacing w:after="2"/>
        <w:ind w:left="90"/>
      </w:pPr>
      <w:r>
        <w:rPr>
          <w:noProof/>
        </w:rPr>
        <mc:AlternateContent>
          <mc:Choice Requires="wpg">
            <w:drawing>
              <wp:inline distT="0" distB="0" distL="0" distR="0" wp14:anchorId="098E1BB0" wp14:editId="2BC8D321">
                <wp:extent cx="5621306" cy="2704280"/>
                <wp:effectExtent l="0" t="0" r="0" b="0"/>
                <wp:docPr id="4451" name="Group 4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1306" cy="2704280"/>
                          <a:chOff x="0" y="0"/>
                          <a:chExt cx="5621306" cy="2704280"/>
                        </a:xfrm>
                      </wpg:grpSpPr>
                      <pic:pic xmlns:pic="http://schemas.openxmlformats.org/drawingml/2006/picture">
                        <pic:nvPicPr>
                          <pic:cNvPr id="510" name="Picture 5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2704258" cy="2704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2" name="Picture 5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69819" y="0"/>
                            <a:ext cx="2751487" cy="2704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51" style="width:442.622pt;height:212.935pt;mso-position-horizontal-relative:char;mso-position-vertical-relative:line" coordsize="56213,27042">
                <v:shape id="Picture 510" style="position:absolute;width:27042;height:27042;left:0;top:0;" filled="f">
                  <v:imagedata r:id="rId8"/>
                </v:shape>
                <v:shape id="Picture 512" style="position:absolute;width:27514;height:27042;left:28698;top:0;" filled="f">
                  <v:imagedata r:id="rId9"/>
                </v:shape>
              </v:group>
            </w:pict>
          </mc:Fallback>
        </mc:AlternateContent>
      </w:r>
    </w:p>
    <w:p w14:paraId="34BD95F4" w14:textId="77777777" w:rsidR="00CA0335" w:rsidRDefault="00813485">
      <w:pPr>
        <w:spacing w:after="180"/>
      </w:pPr>
      <w:r>
        <w:t xml:space="preserve"> </w:t>
      </w:r>
    </w:p>
    <w:p w14:paraId="682E9272" w14:textId="77777777" w:rsidR="00CA0335" w:rsidRDefault="00813485">
      <w:pPr>
        <w:spacing w:after="0"/>
      </w:pPr>
      <w:r>
        <w:rPr>
          <w:sz w:val="24"/>
          <w:u w:val="single" w:color="000000"/>
        </w:rPr>
        <w:t>Technical Specifications:</w:t>
      </w:r>
      <w:r>
        <w:rPr>
          <w:sz w:val="24"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256"/>
        <w:gridCol w:w="5762"/>
      </w:tblGrid>
      <w:tr w:rsidR="00CA0335" w14:paraId="05C0E870" w14:textId="77777777">
        <w:trPr>
          <w:trHeight w:val="81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1354" w14:textId="77777777" w:rsidR="00CA0335" w:rsidRDefault="00813485">
            <w:pPr>
              <w:spacing w:after="0"/>
            </w:pPr>
            <w:r>
              <w:t xml:space="preserve">Dimensions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5749" w14:textId="77777777" w:rsidR="00CA0335" w:rsidRDefault="00813485">
            <w:pPr>
              <w:spacing w:after="0"/>
            </w:pPr>
            <w:r>
              <w:t xml:space="preserve">Outer Diameter : 23.0m </w:t>
            </w:r>
          </w:p>
          <w:p w14:paraId="29282FDD" w14:textId="77777777" w:rsidR="00CA0335" w:rsidRDefault="00813485">
            <w:pPr>
              <w:spacing w:after="0"/>
              <w:ind w:right="2283"/>
            </w:pPr>
            <w:r>
              <w:t xml:space="preserve">Inner Diameter : 6.0m / 8.0m Height : 6.6m </w:t>
            </w:r>
          </w:p>
        </w:tc>
      </w:tr>
      <w:tr w:rsidR="00CA0335" w14:paraId="77FE6557" w14:textId="77777777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82C" w14:textId="77777777" w:rsidR="00CA0335" w:rsidRDefault="00813485">
            <w:pPr>
              <w:spacing w:after="0"/>
            </w:pPr>
            <w:r>
              <w:t xml:space="preserve">Capacity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659F" w14:textId="77777777" w:rsidR="00CA0335" w:rsidRDefault="00813485">
            <w:pPr>
              <w:spacing w:after="0"/>
            </w:pPr>
            <w:r>
              <w:t xml:space="preserve">4750 Tons </w:t>
            </w:r>
          </w:p>
        </w:tc>
      </w:tr>
      <w:tr w:rsidR="00CA0335" w14:paraId="41CF96EF" w14:textId="77777777">
        <w:trPr>
          <w:trHeight w:val="27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BFFA" w14:textId="77777777" w:rsidR="00CA0335" w:rsidRDefault="00813485">
            <w:pPr>
              <w:spacing w:after="0"/>
            </w:pPr>
            <w:r>
              <w:t xml:space="preserve">Weight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BFF3" w14:textId="77777777" w:rsidR="00CA0335" w:rsidRDefault="00813485">
            <w:pPr>
              <w:spacing w:after="0"/>
            </w:pPr>
            <w:r>
              <w:t xml:space="preserve">211.3 Tons </w:t>
            </w:r>
          </w:p>
        </w:tc>
      </w:tr>
      <w:tr w:rsidR="00CA0335" w14:paraId="37214364" w14:textId="77777777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1781" w14:textId="77777777" w:rsidR="00CA0335" w:rsidRDefault="00813485">
            <w:pPr>
              <w:spacing w:after="0"/>
            </w:pPr>
            <w:r>
              <w:t xml:space="preserve">Speed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910D" w14:textId="77777777" w:rsidR="00CA0335" w:rsidRDefault="00813485">
            <w:pPr>
              <w:spacing w:after="0"/>
            </w:pPr>
            <w:r>
              <w:t xml:space="preserve">1000m/hour maximum lay rate </w:t>
            </w:r>
          </w:p>
        </w:tc>
      </w:tr>
      <w:tr w:rsidR="00CA0335" w14:paraId="31F698D0" w14:textId="77777777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187D" w14:textId="77777777" w:rsidR="00CA0335" w:rsidRDefault="00813485">
            <w:pPr>
              <w:spacing w:after="0"/>
            </w:pPr>
            <w:r>
              <w:t xml:space="preserve">Drive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3FFC" w14:textId="77777777" w:rsidR="00CA0335" w:rsidRDefault="00813485">
            <w:pPr>
              <w:spacing w:after="0"/>
            </w:pPr>
            <w:r>
              <w:t xml:space="preserve">2 x 160kW Hydraulic motors equipped with Failsafe Brakes </w:t>
            </w:r>
          </w:p>
        </w:tc>
      </w:tr>
      <w:tr w:rsidR="00CA0335" w14:paraId="0D1237A4" w14:textId="77777777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3D7A" w14:textId="77777777" w:rsidR="00CA0335" w:rsidRDefault="00813485">
            <w:pPr>
              <w:spacing w:after="0"/>
            </w:pPr>
            <w:r>
              <w:t xml:space="preserve">Required Power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49F6" w14:textId="77777777" w:rsidR="00CA0335" w:rsidRDefault="00813485">
            <w:pPr>
              <w:spacing w:after="0"/>
            </w:pPr>
            <w:r>
              <w:t xml:space="preserve">440/400V, 60Hz/50Hz, 3 Phase </w:t>
            </w:r>
          </w:p>
        </w:tc>
      </w:tr>
      <w:tr w:rsidR="00CA0335" w14:paraId="2911B445" w14:textId="77777777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36D1" w14:textId="77777777" w:rsidR="00CA0335" w:rsidRDefault="00813485">
            <w:pPr>
              <w:spacing w:after="0"/>
            </w:pPr>
            <w:r>
              <w:t xml:space="preserve">Design Verification/Certification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B828" w14:textId="77777777" w:rsidR="00CA0335" w:rsidRDefault="00813485">
            <w:pPr>
              <w:spacing w:after="0"/>
            </w:pPr>
            <w:r>
              <w:t xml:space="preserve">Lloyd’s Register </w:t>
            </w:r>
          </w:p>
        </w:tc>
      </w:tr>
      <w:tr w:rsidR="00CA0335" w14:paraId="731D2FFF" w14:textId="77777777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7776" w14:textId="77777777" w:rsidR="00CA0335" w:rsidRDefault="00813485">
            <w:pPr>
              <w:spacing w:after="0"/>
            </w:pPr>
            <w:r>
              <w:t xml:space="preserve">Controls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ACC6" w14:textId="77777777" w:rsidR="00CA0335" w:rsidRDefault="00813485">
            <w:pPr>
              <w:spacing w:after="0"/>
            </w:pPr>
            <w:r>
              <w:t xml:space="preserve">Remote Central Control  </w:t>
            </w:r>
          </w:p>
        </w:tc>
      </w:tr>
    </w:tbl>
    <w:p w14:paraId="41C74472" w14:textId="77777777" w:rsidR="00CA0335" w:rsidRDefault="00813485">
      <w:r>
        <w:t xml:space="preserve"> </w:t>
      </w:r>
    </w:p>
    <w:p w14:paraId="1499982B" w14:textId="77777777" w:rsidR="00CA0335" w:rsidRDefault="00813485">
      <w:pPr>
        <w:spacing w:after="0"/>
        <w:ind w:left="-5" w:hanging="10"/>
      </w:pPr>
      <w:r>
        <w:rPr>
          <w:u w:val="single" w:color="000000"/>
        </w:rPr>
        <w:t xml:space="preserve">Other </w:t>
      </w:r>
      <w:r>
        <w:rPr>
          <w:u w:val="single" w:color="000000"/>
        </w:rPr>
        <w:t>Information</w:t>
      </w:r>
      <w:r>
        <w:t xml:space="preserve"> </w:t>
      </w:r>
    </w:p>
    <w:tbl>
      <w:tblPr>
        <w:tblStyle w:val="TableGrid"/>
        <w:tblW w:w="9018" w:type="dxa"/>
        <w:tblInd w:w="5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256"/>
        <w:gridCol w:w="5762"/>
      </w:tblGrid>
      <w:tr w:rsidR="00CA0335" w14:paraId="772CD5DB" w14:textId="77777777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596C" w14:textId="77777777" w:rsidR="00CA0335" w:rsidRDefault="00813485">
            <w:pPr>
              <w:spacing w:after="0"/>
            </w:pPr>
            <w:r>
              <w:t xml:space="preserve">Designed / Manufactured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8017" w14:textId="77777777" w:rsidR="00CA0335" w:rsidRDefault="00813485">
            <w:pPr>
              <w:spacing w:after="0"/>
            </w:pPr>
            <w:r>
              <w:t xml:space="preserve">Made in Netherlands </w:t>
            </w:r>
          </w:p>
        </w:tc>
      </w:tr>
      <w:tr w:rsidR="00CA0335" w14:paraId="7841929A" w14:textId="77777777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3B28" w14:textId="77777777" w:rsidR="00CA0335" w:rsidRDefault="00813485">
            <w:pPr>
              <w:spacing w:after="0"/>
            </w:pPr>
            <w:r>
              <w:t xml:space="preserve">Year of Built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261A" w14:textId="77777777" w:rsidR="00CA0335" w:rsidRDefault="00813485">
            <w:pPr>
              <w:spacing w:after="0"/>
            </w:pPr>
            <w:r>
              <w:t xml:space="preserve">2018 </w:t>
            </w:r>
          </w:p>
        </w:tc>
      </w:tr>
      <w:tr w:rsidR="00CA0335" w14:paraId="2F2E244B" w14:textId="77777777">
        <w:trPr>
          <w:trHeight w:val="27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1203" w14:textId="77777777" w:rsidR="00CA0335" w:rsidRDefault="00813485">
            <w:pPr>
              <w:spacing w:after="0"/>
            </w:pPr>
            <w:r>
              <w:t xml:space="preserve">Current Location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BE81" w14:textId="77777777" w:rsidR="00CA0335" w:rsidRDefault="00813485">
            <w:pPr>
              <w:spacing w:after="0"/>
            </w:pPr>
            <w:r>
              <w:t xml:space="preserve">Netherlands </w:t>
            </w:r>
          </w:p>
        </w:tc>
      </w:tr>
      <w:tr w:rsidR="00CA0335" w14:paraId="695446B5" w14:textId="77777777">
        <w:trPr>
          <w:trHeight w:val="54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2B63" w14:textId="77777777" w:rsidR="00CA0335" w:rsidRDefault="00813485">
            <w:pPr>
              <w:spacing w:after="0"/>
            </w:pPr>
            <w:r>
              <w:t xml:space="preserve">Ownership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3C25" w14:textId="77777777" w:rsidR="00CA0335" w:rsidRDefault="00813485">
            <w:pPr>
              <w:spacing w:after="0"/>
            </w:pPr>
            <w:r>
              <w:t xml:space="preserve">Advanced Submarine Networks Pte Ltd (the carousel was previously owned by Dutch Offshore Contractors) </w:t>
            </w:r>
          </w:p>
        </w:tc>
      </w:tr>
    </w:tbl>
    <w:p w14:paraId="612983EA" w14:textId="77777777" w:rsidR="00CA0335" w:rsidRDefault="00813485">
      <w:pPr>
        <w:spacing w:after="175"/>
      </w:pPr>
      <w:r>
        <w:t xml:space="preserve"> </w:t>
      </w:r>
    </w:p>
    <w:p w14:paraId="10B69302" w14:textId="77777777" w:rsidR="00CA0335" w:rsidRDefault="00813485">
      <w:pPr>
        <w:spacing w:after="0"/>
      </w:pPr>
      <w:r>
        <w:t xml:space="preserve"> </w:t>
      </w:r>
      <w:r>
        <w:tab/>
        <w:t xml:space="preserve"> </w:t>
      </w:r>
    </w:p>
    <w:p w14:paraId="473275E3" w14:textId="77777777" w:rsidR="00CA0335" w:rsidRDefault="00813485">
      <w:pPr>
        <w:spacing w:after="62"/>
      </w:pPr>
      <w:r>
        <w:rPr>
          <w:noProof/>
        </w:rPr>
        <mc:AlternateContent>
          <mc:Choice Requires="wpg">
            <w:drawing>
              <wp:inline distT="0" distB="0" distL="0" distR="0" wp14:anchorId="52586890" wp14:editId="24B03268">
                <wp:extent cx="5745481" cy="6350"/>
                <wp:effectExtent l="0" t="0" r="0" b="0"/>
                <wp:docPr id="4450" name="Group 4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481" cy="6350"/>
                          <a:chOff x="0" y="0"/>
                          <a:chExt cx="5745481" cy="6350"/>
                        </a:xfrm>
                      </wpg:grpSpPr>
                      <wps:wsp>
                        <wps:cNvPr id="282" name="Shape 282"/>
                        <wps:cNvSpPr/>
                        <wps:spPr>
                          <a:xfrm>
                            <a:off x="0" y="0"/>
                            <a:ext cx="5745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1">
                                <a:moveTo>
                                  <a:pt x="0" y="0"/>
                                </a:moveTo>
                                <a:lnTo>
                                  <a:pt x="574548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559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50" style="width:452.4pt;height:0.5pt;mso-position-horizontal-relative:char;mso-position-vertical-relative:line" coordsize="57454,63">
                <v:shape id="Shape 282" style="position:absolute;width:57454;height:0;left:0;top:0;" coordsize="5745481,0" path="m0,0l5745481,0">
                  <v:stroke weight="0.5pt" endcap="flat" joinstyle="miter" miterlimit="10" on="true" color="#2f5597"/>
                  <v:fill on="false" color="#000000" opacity="0"/>
                </v:shape>
              </v:group>
            </w:pict>
          </mc:Fallback>
        </mc:AlternateContent>
      </w:r>
    </w:p>
    <w:p w14:paraId="75E16E36" w14:textId="77777777" w:rsidR="00CA0335" w:rsidRDefault="00813485">
      <w:pPr>
        <w:spacing w:after="137"/>
        <w:ind w:left="-5" w:hanging="10"/>
      </w:pPr>
      <w:r>
        <w:rPr>
          <w:b/>
          <w:color w:val="0070C0"/>
          <w:sz w:val="20"/>
        </w:rPr>
        <w:t xml:space="preserve">Advanced Submarine Networks Pte Ltd </w:t>
      </w:r>
    </w:p>
    <w:p w14:paraId="644E0B45" w14:textId="77777777" w:rsidR="00CA0335" w:rsidRDefault="00813485">
      <w:pPr>
        <w:spacing w:after="176"/>
        <w:ind w:left="-5" w:hanging="10"/>
      </w:pPr>
      <w:proofErr w:type="spellStart"/>
      <w:r>
        <w:rPr>
          <w:color w:val="0070C0"/>
          <w:sz w:val="20"/>
        </w:rPr>
        <w:t>Cendex</w:t>
      </w:r>
      <w:proofErr w:type="spellEnd"/>
      <w:r>
        <w:rPr>
          <w:color w:val="0070C0"/>
          <w:sz w:val="20"/>
        </w:rPr>
        <w:t xml:space="preserve"> Centre, 120 Lower Delta Road #10-10 Singapore 169208, Tel: +65-62610840 </w:t>
      </w:r>
    </w:p>
    <w:p w14:paraId="2113476F" w14:textId="77777777" w:rsidR="00CA0335" w:rsidRDefault="00813485">
      <w:pPr>
        <w:spacing w:after="0"/>
      </w:pPr>
      <w:r>
        <w:t xml:space="preserve"> </w:t>
      </w:r>
    </w:p>
    <w:p w14:paraId="7BA84057" w14:textId="77777777" w:rsidR="00CA0335" w:rsidRDefault="00813485">
      <w:pPr>
        <w:spacing w:after="0"/>
      </w:pPr>
      <w:r>
        <w:t xml:space="preserve"> </w:t>
      </w:r>
    </w:p>
    <w:p w14:paraId="00B953B4" w14:textId="77777777" w:rsidR="00CA0335" w:rsidRDefault="00813485">
      <w:pPr>
        <w:spacing w:after="0"/>
      </w:pPr>
      <w:r>
        <w:rPr>
          <w:noProof/>
        </w:rPr>
        <w:drawing>
          <wp:inline distT="0" distB="0" distL="0" distR="0" wp14:anchorId="168A8E4F" wp14:editId="5C822DF6">
            <wp:extent cx="1266825" cy="637540"/>
            <wp:effectExtent l="0" t="0" r="0" b="0"/>
            <wp:docPr id="550" name="Picture 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Picture 5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0CCCAE0" w14:textId="77777777" w:rsidR="00CA0335" w:rsidRDefault="00813485">
      <w:pPr>
        <w:spacing w:after="78"/>
      </w:pPr>
      <w:r>
        <w:t xml:space="preserve"> </w:t>
      </w:r>
    </w:p>
    <w:p w14:paraId="2B8FCCD8" w14:textId="77777777" w:rsidR="00CA0335" w:rsidRDefault="00813485">
      <w:pPr>
        <w:pStyle w:val="Heading1"/>
        <w:ind w:left="706" w:hanging="721"/>
      </w:pPr>
      <w:r>
        <w:t xml:space="preserve">Carousel - 7000 Ton Configuration </w:t>
      </w:r>
    </w:p>
    <w:p w14:paraId="46B234C3" w14:textId="77777777" w:rsidR="00CA0335" w:rsidRDefault="00813485">
      <w:pPr>
        <w:spacing w:after="111"/>
      </w:pPr>
      <w:r>
        <w:t xml:space="preserve">  </w:t>
      </w:r>
    </w:p>
    <w:p w14:paraId="3D9F02D1" w14:textId="77777777" w:rsidR="00CA0335" w:rsidRDefault="00813485">
      <w:pPr>
        <w:spacing w:after="62" w:line="347" w:lineRule="auto"/>
      </w:pPr>
      <w:r>
        <w:rPr>
          <w:noProof/>
        </w:rPr>
        <w:drawing>
          <wp:inline distT="0" distB="0" distL="0" distR="0" wp14:anchorId="092A183A" wp14:editId="2EF02517">
            <wp:extent cx="5707381" cy="2667000"/>
            <wp:effectExtent l="0" t="0" r="0" b="0"/>
            <wp:docPr id="776" name="Picture 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" name="Picture 7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7381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183BEDEF" w14:textId="77777777" w:rsidR="00CA0335" w:rsidRDefault="00813485">
      <w:pPr>
        <w:spacing w:after="0"/>
        <w:ind w:left="-5" w:hanging="10"/>
      </w:pPr>
      <w:r>
        <w:rPr>
          <w:u w:val="single" w:color="000000"/>
        </w:rPr>
        <w:t>Technical Specifications</w:t>
      </w:r>
      <w:r>
        <w:t xml:space="preserve">: </w:t>
      </w:r>
    </w:p>
    <w:tbl>
      <w:tblPr>
        <w:tblStyle w:val="TableGrid"/>
        <w:tblW w:w="9018" w:type="dxa"/>
        <w:tblInd w:w="5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256"/>
        <w:gridCol w:w="5762"/>
      </w:tblGrid>
      <w:tr w:rsidR="00CA0335" w14:paraId="4FA872EF" w14:textId="77777777">
        <w:trPr>
          <w:trHeight w:val="81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B3C7" w14:textId="77777777" w:rsidR="00CA0335" w:rsidRDefault="00813485">
            <w:pPr>
              <w:spacing w:after="0"/>
            </w:pPr>
            <w:r>
              <w:t xml:space="preserve">Dimensions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BDD9" w14:textId="77777777" w:rsidR="00CA0335" w:rsidRDefault="00813485">
            <w:pPr>
              <w:spacing w:after="0"/>
            </w:pPr>
            <w:r>
              <w:t xml:space="preserve">Outer Diameter : 28.0m </w:t>
            </w:r>
          </w:p>
          <w:p w14:paraId="12E3FE88" w14:textId="77777777" w:rsidR="00CA0335" w:rsidRDefault="00813485">
            <w:pPr>
              <w:spacing w:after="0"/>
              <w:ind w:right="2283"/>
            </w:pPr>
            <w:r>
              <w:t xml:space="preserve">Inner Diameter : 6.0m / 8.0m Height : 6.6m </w:t>
            </w:r>
          </w:p>
        </w:tc>
      </w:tr>
      <w:tr w:rsidR="00CA0335" w14:paraId="0E6E231B" w14:textId="77777777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1843" w14:textId="77777777" w:rsidR="00CA0335" w:rsidRDefault="00813485">
            <w:pPr>
              <w:spacing w:after="0"/>
            </w:pPr>
            <w:r>
              <w:t xml:space="preserve">Capacity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8939" w14:textId="77777777" w:rsidR="00CA0335" w:rsidRDefault="00813485">
            <w:pPr>
              <w:spacing w:after="0"/>
            </w:pPr>
            <w:r>
              <w:t xml:space="preserve">7000 Tons </w:t>
            </w:r>
          </w:p>
        </w:tc>
      </w:tr>
      <w:tr w:rsidR="00CA0335" w14:paraId="618A79E5" w14:textId="77777777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7CA8" w14:textId="77777777" w:rsidR="00CA0335" w:rsidRDefault="00813485">
            <w:pPr>
              <w:spacing w:after="0"/>
            </w:pPr>
            <w:r>
              <w:t xml:space="preserve">Weight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F533" w14:textId="77777777" w:rsidR="00CA0335" w:rsidRDefault="00813485">
            <w:pPr>
              <w:spacing w:after="0"/>
            </w:pPr>
            <w:r>
              <w:t xml:space="preserve">225 Tons </w:t>
            </w:r>
          </w:p>
        </w:tc>
      </w:tr>
      <w:tr w:rsidR="00CA0335" w14:paraId="631A49A2" w14:textId="77777777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3444" w14:textId="77777777" w:rsidR="00CA0335" w:rsidRDefault="00813485">
            <w:pPr>
              <w:spacing w:after="0"/>
            </w:pPr>
            <w:r>
              <w:t xml:space="preserve">Speed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C1AA" w14:textId="77777777" w:rsidR="00CA0335" w:rsidRDefault="00813485">
            <w:pPr>
              <w:spacing w:after="0"/>
            </w:pPr>
            <w:r>
              <w:t xml:space="preserve">1000m/hour maximum lay rate </w:t>
            </w:r>
          </w:p>
        </w:tc>
      </w:tr>
      <w:tr w:rsidR="00CA0335" w14:paraId="34C10D27" w14:textId="77777777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B282" w14:textId="77777777" w:rsidR="00CA0335" w:rsidRDefault="00813485">
            <w:pPr>
              <w:spacing w:after="0"/>
            </w:pPr>
            <w:r>
              <w:t xml:space="preserve">Drive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D2DC" w14:textId="77777777" w:rsidR="00CA0335" w:rsidRDefault="00813485">
            <w:pPr>
              <w:spacing w:after="0"/>
            </w:pPr>
            <w:r>
              <w:t xml:space="preserve">2/4 x 160kW Hydraulic motors equipped with Failsafe Brakes </w:t>
            </w:r>
          </w:p>
        </w:tc>
      </w:tr>
      <w:tr w:rsidR="00CA0335" w14:paraId="7CAC0360" w14:textId="77777777">
        <w:trPr>
          <w:trHeight w:val="27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69BB" w14:textId="77777777" w:rsidR="00CA0335" w:rsidRDefault="00813485">
            <w:pPr>
              <w:spacing w:after="0"/>
            </w:pPr>
            <w:r>
              <w:t xml:space="preserve">Required Power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1F98" w14:textId="77777777" w:rsidR="00CA0335" w:rsidRDefault="00813485">
            <w:pPr>
              <w:spacing w:after="0"/>
            </w:pPr>
            <w:r>
              <w:t xml:space="preserve">440/400V, 60Hz/50Hz, 3 Phase </w:t>
            </w:r>
          </w:p>
        </w:tc>
      </w:tr>
      <w:tr w:rsidR="00CA0335" w14:paraId="1EAC5CBA" w14:textId="77777777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6F0F" w14:textId="77777777" w:rsidR="00CA0335" w:rsidRDefault="00813485">
            <w:pPr>
              <w:spacing w:after="0"/>
            </w:pPr>
            <w:r>
              <w:t xml:space="preserve">Design Verification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95F3" w14:textId="77777777" w:rsidR="00CA0335" w:rsidRDefault="00813485">
            <w:pPr>
              <w:spacing w:after="0"/>
            </w:pPr>
            <w:r>
              <w:t xml:space="preserve">Lloyd’s Register </w:t>
            </w:r>
          </w:p>
        </w:tc>
      </w:tr>
      <w:tr w:rsidR="00CA0335" w14:paraId="6CE18E79" w14:textId="77777777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100E" w14:textId="77777777" w:rsidR="00CA0335" w:rsidRDefault="00813485">
            <w:pPr>
              <w:spacing w:after="0"/>
            </w:pPr>
            <w:r>
              <w:t xml:space="preserve">Controls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C3AC" w14:textId="77777777" w:rsidR="00CA0335" w:rsidRDefault="00813485">
            <w:pPr>
              <w:spacing w:after="0"/>
            </w:pPr>
            <w:r>
              <w:t xml:space="preserve">Remote Central Control </w:t>
            </w:r>
          </w:p>
        </w:tc>
      </w:tr>
    </w:tbl>
    <w:p w14:paraId="2423B4DD" w14:textId="77777777" w:rsidR="00CA0335" w:rsidRDefault="00813485">
      <w:r>
        <w:t xml:space="preserve"> </w:t>
      </w:r>
    </w:p>
    <w:p w14:paraId="08DE5456" w14:textId="77777777" w:rsidR="00CA0335" w:rsidRDefault="00813485">
      <w:pPr>
        <w:spacing w:after="0"/>
        <w:ind w:left="-5" w:hanging="10"/>
      </w:pPr>
      <w:r>
        <w:rPr>
          <w:u w:val="single" w:color="000000"/>
        </w:rPr>
        <w:t>Other Information</w:t>
      </w:r>
      <w:r>
        <w:t xml:space="preserve"> </w:t>
      </w:r>
    </w:p>
    <w:tbl>
      <w:tblPr>
        <w:tblStyle w:val="TableGrid"/>
        <w:tblW w:w="9018" w:type="dxa"/>
        <w:tblInd w:w="5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256"/>
        <w:gridCol w:w="5762"/>
      </w:tblGrid>
      <w:tr w:rsidR="00CA0335" w14:paraId="51DD7323" w14:textId="77777777">
        <w:trPr>
          <w:trHeight w:val="27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16BF" w14:textId="77777777" w:rsidR="00CA0335" w:rsidRDefault="00813485">
            <w:pPr>
              <w:spacing w:after="0"/>
            </w:pPr>
            <w:r>
              <w:t xml:space="preserve">Designed / Manufactured 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7D60" w14:textId="77777777" w:rsidR="00CA0335" w:rsidRDefault="00813485">
            <w:pPr>
              <w:spacing w:after="0"/>
            </w:pPr>
            <w:r>
              <w:t xml:space="preserve">Made in the Netherlands </w:t>
            </w:r>
          </w:p>
        </w:tc>
      </w:tr>
      <w:tr w:rsidR="00CA0335" w14:paraId="1095F74F" w14:textId="77777777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E673" w14:textId="77777777" w:rsidR="00CA0335" w:rsidRDefault="00813485">
            <w:pPr>
              <w:spacing w:after="0"/>
            </w:pPr>
            <w:r>
              <w:t xml:space="preserve">Year of Built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905C" w14:textId="77777777" w:rsidR="00CA0335" w:rsidRDefault="00813485">
            <w:pPr>
              <w:spacing w:after="0"/>
            </w:pPr>
            <w:r>
              <w:t xml:space="preserve">2018 </w:t>
            </w:r>
          </w:p>
        </w:tc>
      </w:tr>
      <w:tr w:rsidR="00CA0335" w14:paraId="25793EDC" w14:textId="77777777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5C07" w14:textId="77777777" w:rsidR="00CA0335" w:rsidRDefault="00813485">
            <w:pPr>
              <w:spacing w:after="0"/>
            </w:pPr>
            <w:r>
              <w:t xml:space="preserve">Current Location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5994" w14:textId="77777777" w:rsidR="00CA0335" w:rsidRDefault="00813485">
            <w:pPr>
              <w:spacing w:after="0"/>
            </w:pPr>
            <w:r>
              <w:t xml:space="preserve">Netherlands </w:t>
            </w:r>
          </w:p>
        </w:tc>
      </w:tr>
      <w:tr w:rsidR="00CA0335" w14:paraId="5C4DC221" w14:textId="77777777">
        <w:trPr>
          <w:trHeight w:val="54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4B53" w14:textId="77777777" w:rsidR="00CA0335" w:rsidRDefault="00813485">
            <w:pPr>
              <w:spacing w:after="0"/>
            </w:pPr>
            <w:r>
              <w:t xml:space="preserve">Ownership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7AFA" w14:textId="77777777" w:rsidR="00CA0335" w:rsidRDefault="00813485">
            <w:pPr>
              <w:spacing w:after="0"/>
            </w:pPr>
            <w:r>
              <w:t xml:space="preserve">Advanced Submarine Networks Pte Ltd (the carousel was previously owned by Dutch Offshore Contractors) </w:t>
            </w:r>
          </w:p>
        </w:tc>
      </w:tr>
      <w:tr w:rsidR="00CA0335" w14:paraId="1F8A6FF5" w14:textId="77777777">
        <w:trPr>
          <w:trHeight w:val="2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48D3" w14:textId="77777777" w:rsidR="00CA0335" w:rsidRDefault="00813485">
            <w:pPr>
              <w:spacing w:after="0"/>
            </w:pPr>
            <w:r>
              <w:t xml:space="preserve">Contact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A284" w14:textId="77777777" w:rsidR="00CA0335" w:rsidRDefault="00813485">
            <w:pPr>
              <w:spacing w:after="0"/>
            </w:pPr>
            <w:r>
              <w:t xml:space="preserve">Please contact us: </w:t>
            </w:r>
            <w:proofErr w:type="spellStart"/>
            <w:r>
              <w:t>d.khaled@submmarine</w:t>
            </w:r>
            <w:proofErr w:type="spellEnd"/>
            <w:r>
              <w:t xml:space="preserve">-networks.com </w:t>
            </w:r>
          </w:p>
        </w:tc>
      </w:tr>
    </w:tbl>
    <w:p w14:paraId="1CF5C0DB" w14:textId="77777777" w:rsidR="00CA0335" w:rsidRDefault="00CA0335">
      <w:pPr>
        <w:spacing w:after="1001"/>
      </w:pPr>
    </w:p>
    <w:p w14:paraId="1AF4438A" w14:textId="77777777" w:rsidR="00CA0335" w:rsidRDefault="00813485">
      <w:pPr>
        <w:spacing w:after="62"/>
      </w:pPr>
      <w:r>
        <w:rPr>
          <w:noProof/>
        </w:rPr>
        <mc:AlternateContent>
          <mc:Choice Requires="wpg">
            <w:drawing>
              <wp:inline distT="0" distB="0" distL="0" distR="0" wp14:anchorId="4DCBA9CA" wp14:editId="193D7A56">
                <wp:extent cx="5745481" cy="6350"/>
                <wp:effectExtent l="0" t="0" r="0" b="0"/>
                <wp:docPr id="4364" name="Group 4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481" cy="6350"/>
                          <a:chOff x="0" y="0"/>
                          <a:chExt cx="5745481" cy="6350"/>
                        </a:xfrm>
                      </wpg:grpSpPr>
                      <wps:wsp>
                        <wps:cNvPr id="551" name="Shape 551"/>
                        <wps:cNvSpPr/>
                        <wps:spPr>
                          <a:xfrm>
                            <a:off x="0" y="0"/>
                            <a:ext cx="5745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1">
                                <a:moveTo>
                                  <a:pt x="0" y="0"/>
                                </a:moveTo>
                                <a:lnTo>
                                  <a:pt x="574548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F559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4" style="width:452.4pt;height:0.5pt;mso-position-horizontal-relative:char;mso-position-vertical-relative:line" coordsize="57454,63">
                <v:shape id="Shape 551" style="position:absolute;width:57454;height:0;left:0;top:0;" coordsize="5745481,0" path="m0,0l5745481,0">
                  <v:stroke weight="0.5pt" endcap="flat" joinstyle="miter" miterlimit="10" on="true" color="#2f5597"/>
                  <v:fill on="false" color="#000000" opacity="0"/>
                </v:shape>
              </v:group>
            </w:pict>
          </mc:Fallback>
        </mc:AlternateContent>
      </w:r>
    </w:p>
    <w:p w14:paraId="27CFBE88" w14:textId="77777777" w:rsidR="00CA0335" w:rsidRDefault="00813485">
      <w:pPr>
        <w:spacing w:after="137"/>
        <w:ind w:left="-5" w:hanging="10"/>
      </w:pPr>
      <w:r>
        <w:rPr>
          <w:b/>
          <w:color w:val="0070C0"/>
          <w:sz w:val="20"/>
        </w:rPr>
        <w:t xml:space="preserve">Advanced Submarine Networks Pte Ltd </w:t>
      </w:r>
    </w:p>
    <w:p w14:paraId="67CD2020" w14:textId="77777777" w:rsidR="00CA0335" w:rsidRDefault="00813485">
      <w:pPr>
        <w:spacing w:after="176"/>
        <w:ind w:left="-5" w:hanging="10"/>
      </w:pPr>
      <w:proofErr w:type="spellStart"/>
      <w:r>
        <w:rPr>
          <w:color w:val="0070C0"/>
          <w:sz w:val="20"/>
        </w:rPr>
        <w:t>Cendex</w:t>
      </w:r>
      <w:proofErr w:type="spellEnd"/>
      <w:r>
        <w:rPr>
          <w:color w:val="0070C0"/>
          <w:sz w:val="20"/>
        </w:rPr>
        <w:t xml:space="preserve"> Centre, 120 Lower Delta Road #10-10 Singapore 169208, Tel: +65-62610840 </w:t>
      </w:r>
    </w:p>
    <w:p w14:paraId="435658B9" w14:textId="77777777" w:rsidR="00CA0335" w:rsidRDefault="00813485">
      <w:pPr>
        <w:spacing w:after="0"/>
      </w:pPr>
      <w:r>
        <w:t xml:space="preserve"> </w:t>
      </w:r>
    </w:p>
    <w:p w14:paraId="629676AA" w14:textId="77777777" w:rsidR="00CA0335" w:rsidRDefault="00813485">
      <w:pPr>
        <w:spacing w:after="0"/>
      </w:pPr>
      <w:r>
        <w:t xml:space="preserve"> </w:t>
      </w:r>
    </w:p>
    <w:sectPr w:rsidR="00CA0335">
      <w:pgSz w:w="11904" w:h="16838"/>
      <w:pgMar w:top="708" w:right="1410" w:bottom="2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94991"/>
    <w:multiLevelType w:val="hybridMultilevel"/>
    <w:tmpl w:val="FFFFFFFF"/>
    <w:lvl w:ilvl="0" w:tplc="F28CA73E">
      <w:start w:val="1"/>
      <w:numFmt w:val="decimal"/>
      <w:pStyle w:val="Heading1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E6C3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C468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1053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A279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C066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56EA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66B5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4629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623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35"/>
    <w:rsid w:val="00813485"/>
    <w:rsid w:val="00CA0335"/>
    <w:rsid w:val="00F3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7D90F"/>
  <w15:docId w15:val="{79A4D5CE-0070-524B-BC61-F424D5DB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eastAsia="en-SG" w:bidi="en-SG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104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 Ming Guan</dc:creator>
  <cp:keywords/>
  <cp:lastModifiedBy>Herman Elferink</cp:lastModifiedBy>
  <cp:revision>2</cp:revision>
  <dcterms:created xsi:type="dcterms:W3CDTF">2022-07-17T15:13:00Z</dcterms:created>
  <dcterms:modified xsi:type="dcterms:W3CDTF">2022-07-17T15:13:00Z</dcterms:modified>
</cp:coreProperties>
</file>